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5BF7" w14:textId="77777777" w:rsidR="00861F39" w:rsidRDefault="00484285">
      <w:pPr>
        <w:rPr>
          <w:sz w:val="40"/>
          <w:szCs w:val="40"/>
          <w:lang w:val="es-ES_tradnl"/>
        </w:rPr>
      </w:pPr>
      <w:r w:rsidRPr="00CB395F">
        <w:rPr>
          <w:sz w:val="40"/>
          <w:szCs w:val="40"/>
          <w:lang w:val="es-ES_tradnl"/>
        </w:rPr>
        <w:t>EUROPA REPRESENTARÁ</w:t>
      </w:r>
      <w:r w:rsidR="00861F39">
        <w:rPr>
          <w:sz w:val="40"/>
          <w:szCs w:val="40"/>
          <w:lang w:val="es-ES_tradnl"/>
        </w:rPr>
        <w:t xml:space="preserve"> </w:t>
      </w:r>
      <w:r w:rsidRPr="00CB395F">
        <w:rPr>
          <w:sz w:val="40"/>
          <w:szCs w:val="40"/>
          <w:lang w:val="es-ES_tradnl"/>
        </w:rPr>
        <w:t>EN 5 AÑOS</w:t>
      </w:r>
    </w:p>
    <w:p w14:paraId="1C4B6A3E" w14:textId="7846D868" w:rsidR="00D92B31" w:rsidRPr="00861F39" w:rsidRDefault="00484285">
      <w:pPr>
        <w:rPr>
          <w:sz w:val="40"/>
          <w:szCs w:val="40"/>
          <w:lang w:val="es-ES_tradnl"/>
        </w:rPr>
      </w:pPr>
      <w:r w:rsidRPr="00CB395F">
        <w:rPr>
          <w:sz w:val="40"/>
          <w:szCs w:val="40"/>
          <w:lang w:val="es-ES_tradnl"/>
        </w:rPr>
        <w:t>EL 50% DEL NEGOCIO</w:t>
      </w:r>
      <w:r w:rsidR="00861F39">
        <w:rPr>
          <w:sz w:val="40"/>
          <w:szCs w:val="40"/>
          <w:lang w:val="es-ES_tradnl"/>
        </w:rPr>
        <w:t xml:space="preserve"> </w:t>
      </w:r>
      <w:r w:rsidRPr="00CB395F">
        <w:rPr>
          <w:sz w:val="40"/>
          <w:szCs w:val="40"/>
          <w:lang w:val="es-ES_tradnl"/>
        </w:rPr>
        <w:t>GLOBAL DE ASSEKURANSA</w:t>
      </w:r>
    </w:p>
    <w:p w14:paraId="0CF67B02" w14:textId="77777777" w:rsidR="00CB395F" w:rsidRDefault="00CB395F">
      <w:pPr>
        <w:rPr>
          <w:lang w:val="es-ES_tradnl"/>
        </w:rPr>
      </w:pPr>
    </w:p>
    <w:p w14:paraId="4A22D88B" w14:textId="2B161E2E" w:rsidR="00CB395F" w:rsidRPr="00CB395F" w:rsidRDefault="009752F2" w:rsidP="00737120">
      <w:pPr>
        <w:rPr>
          <w:i/>
          <w:iCs/>
          <w:sz w:val="28"/>
          <w:szCs w:val="28"/>
          <w:lang w:val="es-ES_tradnl"/>
        </w:rPr>
      </w:pPr>
      <w:r>
        <w:rPr>
          <w:i/>
          <w:iCs/>
          <w:sz w:val="28"/>
          <w:szCs w:val="28"/>
          <w:lang w:val="es-ES_tradnl"/>
        </w:rPr>
        <w:t>La</w:t>
      </w:r>
      <w:r w:rsidR="00CB395F" w:rsidRPr="00CB395F">
        <w:rPr>
          <w:i/>
          <w:iCs/>
          <w:sz w:val="28"/>
          <w:szCs w:val="28"/>
          <w:lang w:val="es-ES_tradnl"/>
        </w:rPr>
        <w:t xml:space="preserve"> llegada a Europa a través de la constitución de una compañía de seguros y reaseguros en Madrid fue considerada un “caso de éxito”. Su fundador presentó la experiencia y anunció su plan de cara al año 2030.</w:t>
      </w:r>
    </w:p>
    <w:p w14:paraId="4D2613EF" w14:textId="77777777" w:rsidR="00484285" w:rsidRDefault="00484285">
      <w:pPr>
        <w:rPr>
          <w:lang w:val="es-ES_tradnl"/>
        </w:rPr>
      </w:pPr>
    </w:p>
    <w:p w14:paraId="12356157" w14:textId="2C68304D" w:rsidR="00484285" w:rsidRPr="00CB395F" w:rsidRDefault="00484285">
      <w:pPr>
        <w:rPr>
          <w:sz w:val="22"/>
          <w:szCs w:val="22"/>
          <w:lang w:val="es-ES_tradnl"/>
        </w:rPr>
      </w:pPr>
      <w:r w:rsidRPr="00CB395F">
        <w:rPr>
          <w:b/>
          <w:bCs/>
          <w:sz w:val="22"/>
          <w:szCs w:val="22"/>
          <w:lang w:val="es-ES_tradnl"/>
        </w:rPr>
        <w:t>BUENOS AIRES, ARGENTINA, ABRIL DE 2025.-</w:t>
      </w:r>
      <w:r w:rsidRPr="00CB395F">
        <w:rPr>
          <w:sz w:val="22"/>
          <w:szCs w:val="22"/>
          <w:lang w:val="es-ES_tradnl"/>
        </w:rPr>
        <w:t xml:space="preserve"> El grupo Assekuransa anunció que su plan de negocios prevé que Europa represente en 5 años la mitad de su negocio global.</w:t>
      </w:r>
    </w:p>
    <w:p w14:paraId="161D991C" w14:textId="77777777" w:rsidR="00484285" w:rsidRPr="00CB395F" w:rsidRDefault="00484285">
      <w:pPr>
        <w:rPr>
          <w:sz w:val="22"/>
          <w:szCs w:val="22"/>
          <w:lang w:val="es-ES_tradnl"/>
        </w:rPr>
      </w:pPr>
    </w:p>
    <w:p w14:paraId="1B3B6772" w14:textId="31F41213" w:rsidR="00484285" w:rsidRPr="00CB395F" w:rsidRDefault="00484285">
      <w:pPr>
        <w:rPr>
          <w:sz w:val="22"/>
          <w:szCs w:val="22"/>
          <w:lang w:val="es-ES_tradnl"/>
        </w:rPr>
      </w:pPr>
      <w:r w:rsidRPr="00CB395F">
        <w:rPr>
          <w:sz w:val="22"/>
          <w:szCs w:val="22"/>
          <w:lang w:val="es-ES_tradnl"/>
        </w:rPr>
        <w:t>El anuncio fue realizado por su fundador y director General, Juan Ángel González Insaurralde, en un encuentro empresario organizado por la Embajada de España en Argentina, Invest in Madrid, la Cámara Española de Comercio en la República Argentina y Globant, donde se analizaron las oportunidades que ofrece la capital española para inversores que busquen iniciar operaciones en Europa.</w:t>
      </w:r>
    </w:p>
    <w:p w14:paraId="76346570" w14:textId="77777777" w:rsidR="00484285" w:rsidRPr="00CB395F" w:rsidRDefault="00484285">
      <w:pPr>
        <w:rPr>
          <w:sz w:val="22"/>
          <w:szCs w:val="22"/>
          <w:lang w:val="es-ES_tradnl"/>
        </w:rPr>
      </w:pPr>
    </w:p>
    <w:p w14:paraId="03A0F3D7" w14:textId="676CC7B1" w:rsidR="00484285" w:rsidRPr="00CB395F" w:rsidRDefault="00484285">
      <w:pPr>
        <w:rPr>
          <w:sz w:val="22"/>
          <w:szCs w:val="22"/>
          <w:lang w:val="es-ES_tradnl"/>
        </w:rPr>
      </w:pPr>
      <w:r w:rsidRPr="00CB395F">
        <w:rPr>
          <w:sz w:val="22"/>
          <w:szCs w:val="22"/>
          <w:lang w:val="es-ES_tradnl"/>
        </w:rPr>
        <w:t xml:space="preserve">Assekuransa fue </w:t>
      </w:r>
      <w:r w:rsidR="00CB395F" w:rsidRPr="00CB395F">
        <w:rPr>
          <w:sz w:val="22"/>
          <w:szCs w:val="22"/>
          <w:lang w:val="es-ES_tradnl"/>
        </w:rPr>
        <w:t>elegida</w:t>
      </w:r>
      <w:r w:rsidR="004E1837">
        <w:rPr>
          <w:sz w:val="22"/>
          <w:szCs w:val="22"/>
          <w:lang w:val="es-ES_tradnl"/>
        </w:rPr>
        <w:t xml:space="preserve"> </w:t>
      </w:r>
      <w:r w:rsidR="00CB395F" w:rsidRPr="00CB395F">
        <w:rPr>
          <w:sz w:val="22"/>
          <w:szCs w:val="22"/>
          <w:lang w:val="es-ES_tradnl"/>
        </w:rPr>
        <w:t>par</w:t>
      </w:r>
      <w:r w:rsidRPr="00CB395F">
        <w:rPr>
          <w:sz w:val="22"/>
          <w:szCs w:val="22"/>
          <w:lang w:val="es-ES_tradnl"/>
        </w:rPr>
        <w:t>a exponer como “caso de éxito” el proceso que le permitió constituir una empresa de seguros y reaseguros basada en Madrid, con capacidad de operar en todo el territorio de la Unión Europea.</w:t>
      </w:r>
    </w:p>
    <w:p w14:paraId="30647EBD" w14:textId="77777777" w:rsidR="00484285" w:rsidRPr="00CB395F" w:rsidRDefault="00484285">
      <w:pPr>
        <w:rPr>
          <w:sz w:val="22"/>
          <w:szCs w:val="22"/>
          <w:lang w:val="es-ES_tradnl"/>
        </w:rPr>
      </w:pPr>
    </w:p>
    <w:p w14:paraId="440072E9" w14:textId="3411D6A9" w:rsidR="00484285" w:rsidRPr="00CB395F" w:rsidRDefault="00484285">
      <w:pPr>
        <w:rPr>
          <w:sz w:val="22"/>
          <w:szCs w:val="22"/>
          <w:lang w:val="es-ES_tradnl"/>
        </w:rPr>
      </w:pPr>
      <w:r w:rsidRPr="00CB395F">
        <w:rPr>
          <w:sz w:val="22"/>
          <w:szCs w:val="22"/>
          <w:lang w:val="es-ES_tradnl"/>
        </w:rPr>
        <w:t>“Somo</w:t>
      </w:r>
      <w:r w:rsidR="004E1837">
        <w:rPr>
          <w:sz w:val="22"/>
          <w:szCs w:val="22"/>
          <w:lang w:val="es-ES_tradnl"/>
        </w:rPr>
        <w:t>s</w:t>
      </w:r>
      <w:r w:rsidRPr="00CB395F">
        <w:rPr>
          <w:sz w:val="22"/>
          <w:szCs w:val="22"/>
          <w:lang w:val="es-ES_tradnl"/>
        </w:rPr>
        <w:t xml:space="preserve"> un grupo asegurador especializado en seguros para el comercio internacional</w:t>
      </w:r>
      <w:r w:rsidR="00EF56E1" w:rsidRPr="00CB395F">
        <w:rPr>
          <w:sz w:val="22"/>
          <w:szCs w:val="22"/>
          <w:lang w:val="es-ES_tradnl"/>
        </w:rPr>
        <w:t xml:space="preserve"> que, si bien atraviesa por un momento de clara tensión, tiene perspectivas más que interesantes, lo cual ha motivado que nos instalemos de manera directa en Europa”, dijo González Insaurralde durante su presentación.</w:t>
      </w:r>
    </w:p>
    <w:p w14:paraId="1CED0E6C" w14:textId="77777777" w:rsidR="00484285" w:rsidRPr="00CB395F" w:rsidRDefault="00484285">
      <w:pPr>
        <w:rPr>
          <w:sz w:val="22"/>
          <w:szCs w:val="22"/>
          <w:lang w:val="es-ES_tradnl"/>
        </w:rPr>
      </w:pPr>
    </w:p>
    <w:p w14:paraId="1D72E2F2" w14:textId="09661619" w:rsidR="00484285" w:rsidRPr="00CB395F" w:rsidRDefault="00484285">
      <w:pPr>
        <w:rPr>
          <w:sz w:val="22"/>
          <w:szCs w:val="22"/>
          <w:lang w:val="es-ES_tradnl"/>
        </w:rPr>
      </w:pPr>
      <w:r w:rsidRPr="00CB395F">
        <w:rPr>
          <w:sz w:val="22"/>
          <w:szCs w:val="22"/>
          <w:lang w:val="es-ES_tradnl"/>
        </w:rPr>
        <w:t>Assek Europe, su subsidiaria europea, fue aprobada por la Dirección General de Seguros de España en diciembre del año 2023, luego de un exhaustivo proceso de evaluación, y comenzó a operar en abril del año 2024, hace justo un año.</w:t>
      </w:r>
    </w:p>
    <w:p w14:paraId="09087FA9" w14:textId="77777777" w:rsidR="00484285" w:rsidRPr="00CB395F" w:rsidRDefault="00484285">
      <w:pPr>
        <w:rPr>
          <w:sz w:val="22"/>
          <w:szCs w:val="22"/>
          <w:lang w:val="es-ES_tradnl"/>
        </w:rPr>
      </w:pPr>
    </w:p>
    <w:p w14:paraId="7C1A3FD5" w14:textId="5BD02B6F" w:rsidR="00484285" w:rsidRPr="00CB395F" w:rsidRDefault="00484285" w:rsidP="00484285">
      <w:pPr>
        <w:rPr>
          <w:sz w:val="22"/>
          <w:szCs w:val="22"/>
          <w:lang w:val="es-ES_tradnl"/>
        </w:rPr>
      </w:pPr>
      <w:r w:rsidRPr="00CB395F">
        <w:rPr>
          <w:sz w:val="22"/>
          <w:szCs w:val="22"/>
          <w:lang w:val="es-ES_tradnl"/>
        </w:rPr>
        <w:t xml:space="preserve">Assekuransa, que </w:t>
      </w:r>
      <w:r w:rsidR="004E1837">
        <w:rPr>
          <w:sz w:val="22"/>
          <w:szCs w:val="22"/>
          <w:lang w:val="es-ES_tradnl"/>
        </w:rPr>
        <w:t>está próxima a cumplir</w:t>
      </w:r>
      <w:r w:rsidRPr="00CB395F">
        <w:rPr>
          <w:sz w:val="22"/>
          <w:szCs w:val="22"/>
          <w:lang w:val="es-ES_tradnl"/>
        </w:rPr>
        <w:t xml:space="preserve"> 35 años de vida, presta servicios a nivel global a través de operaciones activas en Argentina, Estados Unidos, España y México, y un socio estratégico en Alemania. Cuenta más de 1.800 cliente, emite alrededor de 90.000 pólizas por año y asegura mercancías por valor superior a los U$S 5.000 millones. Actualmente emplea a casi 100 personas en sus diferentes locaciones</w:t>
      </w:r>
      <w:r w:rsidR="004E1837">
        <w:rPr>
          <w:sz w:val="22"/>
          <w:szCs w:val="22"/>
          <w:lang w:val="es-ES_tradnl"/>
        </w:rPr>
        <w:t xml:space="preserve"> y </w:t>
      </w:r>
      <w:r w:rsidRPr="00CB395F">
        <w:rPr>
          <w:sz w:val="22"/>
          <w:szCs w:val="22"/>
          <w:lang w:val="es-ES_tradnl"/>
        </w:rPr>
        <w:t>está calificada por Moody’s Internacional como A+</w:t>
      </w:r>
      <w:r w:rsidR="004E1837">
        <w:rPr>
          <w:sz w:val="22"/>
          <w:szCs w:val="22"/>
          <w:lang w:val="es-ES_tradnl"/>
        </w:rPr>
        <w:t>.</w:t>
      </w:r>
    </w:p>
    <w:p w14:paraId="160FD960" w14:textId="77777777" w:rsidR="00484285" w:rsidRPr="00CB395F" w:rsidRDefault="00484285" w:rsidP="00484285">
      <w:pPr>
        <w:rPr>
          <w:sz w:val="22"/>
          <w:szCs w:val="22"/>
          <w:lang w:val="es-ES_tradnl"/>
        </w:rPr>
      </w:pPr>
    </w:p>
    <w:p w14:paraId="3D174D40" w14:textId="7912E940" w:rsidR="00484285" w:rsidRPr="00CB395F" w:rsidRDefault="00484285" w:rsidP="00484285">
      <w:pPr>
        <w:rPr>
          <w:sz w:val="22"/>
          <w:szCs w:val="22"/>
          <w:lang w:val="es-ES_tradnl"/>
        </w:rPr>
      </w:pPr>
      <w:r w:rsidRPr="00CB395F">
        <w:rPr>
          <w:sz w:val="22"/>
          <w:szCs w:val="22"/>
          <w:lang w:val="es-ES_tradnl"/>
        </w:rPr>
        <w:t>Asimismo, tiene una compañía de vuelos privados llamada Classe Stelle, que opera diferentes tipos de aeronaves, para el transporte de pasajes, carga liviana y vuelos sanitarios en Argentina y en Sudamérica, con base en Buenos Aires.</w:t>
      </w:r>
    </w:p>
    <w:p w14:paraId="54C8D250" w14:textId="147DBEDA" w:rsidR="00484285" w:rsidRPr="00CB395F" w:rsidRDefault="00484285">
      <w:pPr>
        <w:rPr>
          <w:sz w:val="22"/>
          <w:szCs w:val="22"/>
          <w:lang w:val="es-ES_tradnl"/>
        </w:rPr>
      </w:pPr>
    </w:p>
    <w:p w14:paraId="651A2635" w14:textId="09362427" w:rsidR="00EF56E1" w:rsidRPr="00CB395F" w:rsidRDefault="00EF56E1" w:rsidP="00EF56E1">
      <w:pPr>
        <w:jc w:val="center"/>
        <w:rPr>
          <w:sz w:val="22"/>
          <w:szCs w:val="22"/>
          <w:lang w:val="es-ES_tradnl"/>
        </w:rPr>
      </w:pPr>
      <w:r w:rsidRPr="00CB395F">
        <w:rPr>
          <w:sz w:val="22"/>
          <w:szCs w:val="22"/>
          <w:lang w:val="es-ES_tradnl"/>
        </w:rPr>
        <w:t>= = =</w:t>
      </w:r>
    </w:p>
    <w:sectPr w:rsidR="00EF56E1" w:rsidRPr="00CB395F" w:rsidSect="00861F39">
      <w:headerReference w:type="default" r:id="rId6"/>
      <w:pgSz w:w="12240" w:h="15840"/>
      <w:pgMar w:top="2593" w:right="1701" w:bottom="54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D600" w14:textId="77777777" w:rsidR="008E45E7" w:rsidRDefault="008E45E7" w:rsidP="00CB395F">
      <w:r>
        <w:separator/>
      </w:r>
    </w:p>
  </w:endnote>
  <w:endnote w:type="continuationSeparator" w:id="0">
    <w:p w14:paraId="7F881049" w14:textId="77777777" w:rsidR="008E45E7" w:rsidRDefault="008E45E7" w:rsidP="00CB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E1F5" w14:textId="77777777" w:rsidR="008E45E7" w:rsidRDefault="008E45E7" w:rsidP="00CB395F">
      <w:r>
        <w:separator/>
      </w:r>
    </w:p>
  </w:footnote>
  <w:footnote w:type="continuationSeparator" w:id="0">
    <w:p w14:paraId="75D6889B" w14:textId="77777777" w:rsidR="008E45E7" w:rsidRDefault="008E45E7" w:rsidP="00CB3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198A" w14:textId="55360DEE" w:rsidR="00CB395F" w:rsidRDefault="00CB395F">
    <w:pPr>
      <w:pStyle w:val="Encabezado"/>
    </w:pPr>
    <w:r>
      <w:rPr>
        <w:noProof/>
      </w:rPr>
      <w:drawing>
        <wp:anchor distT="0" distB="0" distL="114300" distR="114300" simplePos="0" relativeHeight="251659264" behindDoc="0" locked="0" layoutInCell="1" allowOverlap="1" wp14:anchorId="15C1380F" wp14:editId="7D0E6C45">
          <wp:simplePos x="0" y="0"/>
          <wp:positionH relativeFrom="margin">
            <wp:posOffset>4330700</wp:posOffset>
          </wp:positionH>
          <wp:positionV relativeFrom="paragraph">
            <wp:posOffset>-267335</wp:posOffset>
          </wp:positionV>
          <wp:extent cx="2049780" cy="1106120"/>
          <wp:effectExtent l="0" t="0" r="7620" b="0"/>
          <wp:wrapNone/>
          <wp:docPr id="1812576534"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99986"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780" cy="1106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85"/>
    <w:rsid w:val="002A5D2C"/>
    <w:rsid w:val="002C3AF8"/>
    <w:rsid w:val="00484285"/>
    <w:rsid w:val="004E1837"/>
    <w:rsid w:val="0058618D"/>
    <w:rsid w:val="00601B7F"/>
    <w:rsid w:val="00737120"/>
    <w:rsid w:val="00861F39"/>
    <w:rsid w:val="008E45E7"/>
    <w:rsid w:val="00913BC0"/>
    <w:rsid w:val="009752F2"/>
    <w:rsid w:val="009D224A"/>
    <w:rsid w:val="00CB395F"/>
    <w:rsid w:val="00D248A2"/>
    <w:rsid w:val="00D91842"/>
    <w:rsid w:val="00D92B31"/>
    <w:rsid w:val="00EF14A0"/>
    <w:rsid w:val="00EF56E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ecimalSymbol w:val=","/>
  <w:listSeparator w:val=";"/>
  <w14:docId w14:val="5842566B"/>
  <w15:chartTrackingRefBased/>
  <w15:docId w15:val="{B5E65F4D-78C9-F941-BBD9-6E162835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4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4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42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42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42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428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428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428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428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42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42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42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42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42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42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42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42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4285"/>
    <w:rPr>
      <w:rFonts w:eastAsiaTheme="majorEastAsia" w:cstheme="majorBidi"/>
      <w:color w:val="272727" w:themeColor="text1" w:themeTint="D8"/>
    </w:rPr>
  </w:style>
  <w:style w:type="paragraph" w:styleId="Ttulo">
    <w:name w:val="Title"/>
    <w:basedOn w:val="Normal"/>
    <w:next w:val="Normal"/>
    <w:link w:val="TtuloCar"/>
    <w:uiPriority w:val="10"/>
    <w:qFormat/>
    <w:rsid w:val="0048428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42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428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42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428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84285"/>
    <w:rPr>
      <w:i/>
      <w:iCs/>
      <w:color w:val="404040" w:themeColor="text1" w:themeTint="BF"/>
    </w:rPr>
  </w:style>
  <w:style w:type="paragraph" w:styleId="Prrafodelista">
    <w:name w:val="List Paragraph"/>
    <w:basedOn w:val="Normal"/>
    <w:uiPriority w:val="34"/>
    <w:qFormat/>
    <w:rsid w:val="00484285"/>
    <w:pPr>
      <w:ind w:left="720"/>
      <w:contextualSpacing/>
    </w:pPr>
  </w:style>
  <w:style w:type="character" w:styleId="nfasisintenso">
    <w:name w:val="Intense Emphasis"/>
    <w:basedOn w:val="Fuentedeprrafopredeter"/>
    <w:uiPriority w:val="21"/>
    <w:qFormat/>
    <w:rsid w:val="00484285"/>
    <w:rPr>
      <w:i/>
      <w:iCs/>
      <w:color w:val="0F4761" w:themeColor="accent1" w:themeShade="BF"/>
    </w:rPr>
  </w:style>
  <w:style w:type="paragraph" w:styleId="Citadestacada">
    <w:name w:val="Intense Quote"/>
    <w:basedOn w:val="Normal"/>
    <w:next w:val="Normal"/>
    <w:link w:val="CitadestacadaCar"/>
    <w:uiPriority w:val="30"/>
    <w:qFormat/>
    <w:rsid w:val="00484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4285"/>
    <w:rPr>
      <w:i/>
      <w:iCs/>
      <w:color w:val="0F4761" w:themeColor="accent1" w:themeShade="BF"/>
    </w:rPr>
  </w:style>
  <w:style w:type="character" w:styleId="Referenciaintensa">
    <w:name w:val="Intense Reference"/>
    <w:basedOn w:val="Fuentedeprrafopredeter"/>
    <w:uiPriority w:val="32"/>
    <w:qFormat/>
    <w:rsid w:val="00484285"/>
    <w:rPr>
      <w:b/>
      <w:bCs/>
      <w:smallCaps/>
      <w:color w:val="0F4761" w:themeColor="accent1" w:themeShade="BF"/>
      <w:spacing w:val="5"/>
    </w:rPr>
  </w:style>
  <w:style w:type="paragraph" w:styleId="Encabezado">
    <w:name w:val="header"/>
    <w:basedOn w:val="Normal"/>
    <w:link w:val="EncabezadoCar"/>
    <w:uiPriority w:val="99"/>
    <w:unhideWhenUsed/>
    <w:rsid w:val="00CB395F"/>
    <w:pPr>
      <w:tabs>
        <w:tab w:val="center" w:pos="4419"/>
        <w:tab w:val="right" w:pos="8838"/>
      </w:tabs>
    </w:pPr>
  </w:style>
  <w:style w:type="character" w:customStyle="1" w:styleId="EncabezadoCar">
    <w:name w:val="Encabezado Car"/>
    <w:basedOn w:val="Fuentedeprrafopredeter"/>
    <w:link w:val="Encabezado"/>
    <w:uiPriority w:val="99"/>
    <w:rsid w:val="00CB395F"/>
  </w:style>
  <w:style w:type="paragraph" w:styleId="Piedepgina">
    <w:name w:val="footer"/>
    <w:basedOn w:val="Normal"/>
    <w:link w:val="PiedepginaCar"/>
    <w:uiPriority w:val="99"/>
    <w:unhideWhenUsed/>
    <w:rsid w:val="00CB395F"/>
    <w:pPr>
      <w:tabs>
        <w:tab w:val="center" w:pos="4419"/>
        <w:tab w:val="right" w:pos="8838"/>
      </w:tabs>
    </w:pPr>
  </w:style>
  <w:style w:type="character" w:customStyle="1" w:styleId="PiedepginaCar">
    <w:name w:val="Pie de página Car"/>
    <w:basedOn w:val="Fuentedeprrafopredeter"/>
    <w:link w:val="Piedepgina"/>
    <w:uiPriority w:val="99"/>
    <w:rsid w:val="00CB3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Lynch</dc:creator>
  <cp:keywords/>
  <dc:description/>
  <cp:lastModifiedBy>Microsoft Office User</cp:lastModifiedBy>
  <cp:revision>2</cp:revision>
  <dcterms:created xsi:type="dcterms:W3CDTF">2025-04-24T19:29:00Z</dcterms:created>
  <dcterms:modified xsi:type="dcterms:W3CDTF">2025-04-24T19:29:00Z</dcterms:modified>
</cp:coreProperties>
</file>